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AEF" w:rsidRPr="00EB0AEF" w:rsidRDefault="00EB0AEF" w:rsidP="00EB0AEF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AEF">
        <w:rPr>
          <w:rFonts w:ascii="Times New Roman" w:hAnsi="Times New Roman" w:cs="Times New Roman"/>
          <w:b/>
          <w:sz w:val="28"/>
          <w:szCs w:val="28"/>
          <w:lang w:val="uk-UA"/>
        </w:rPr>
        <w:t>Звернення депутатів Чернівецької обласної ради VII скликання до Верховної Ради України та Президента України П.Порошенка</w:t>
      </w:r>
    </w:p>
    <w:p w:rsidR="00EB0AEF" w:rsidRPr="00EB0AEF" w:rsidRDefault="00EB0AEF" w:rsidP="00EB0AEF">
      <w:pPr>
        <w:pStyle w:val="justifyfull"/>
        <w:ind w:firstLine="708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3 березня 2018 року Національна поліція України та Національна гвардія України ліквідували наметове містечко, що було розташоване на вул. Грушевського біля українського Парламенту.</w:t>
      </w:r>
    </w:p>
    <w:p w:rsidR="00EB0AEF" w:rsidRPr="00EB0AEF" w:rsidRDefault="00EB0AEF" w:rsidP="00EB0AEF">
      <w:pPr>
        <w:pStyle w:val="justifyfull"/>
        <w:ind w:firstLine="708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Формальною підставою для резонансних подій стала ухвала слідчого судді Печерського районного суду м. Києва від 2 березня 2018 року про проведення огляду у наметовому містечку з метою відшукання осіб, причетних до злочину, а також речей і документів, що мають значення для розслідування кримінального провадження.</w:t>
      </w:r>
    </w:p>
    <w:p w:rsidR="00EB0AEF" w:rsidRPr="00EB0AEF" w:rsidRDefault="00EB0AEF" w:rsidP="00EB0AEF">
      <w:pPr>
        <w:pStyle w:val="justifyfull"/>
        <w:ind w:firstLine="708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Інформація, отримана в результаті моніторингу Уповноваженого з прав людини та з відкритих джерел, свідчить про наявність обґрунтованих підстав стверджувати, що в діях правоохоронців вбачається низка грубих порушень прав людини, гарантованих Конституцією України, зокрема:</w:t>
      </w:r>
    </w:p>
    <w:p w:rsidR="00EB0AEF" w:rsidRPr="00EB0AEF" w:rsidRDefault="00EB0AEF" w:rsidP="00EB0AEF">
      <w:pPr>
        <w:pStyle w:val="justifyfull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- права на мирне зібрання, адже ухвала суду не передбачала припинення зібрання, яке тривалий час зберігало характер мирного; відповідно до стандартів дії правоохоронців мають бути спрямовані на локалізацію порушника громадського порядку, а не мирного зібрання в цілому;</w:t>
      </w:r>
    </w:p>
    <w:p w:rsidR="00EB0AEF" w:rsidRPr="00EB0AEF" w:rsidRDefault="00EB0AEF" w:rsidP="00EB0AEF">
      <w:pPr>
        <w:pStyle w:val="justifyfull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- права на свободу слова, оскільки щонайменше троє журналістів заявили про перешкоджання їхній діяльності та отримання тілесних ушкоджень з боку правоохоронців;</w:t>
      </w:r>
    </w:p>
    <w:p w:rsidR="00EB0AEF" w:rsidRPr="00EB0AEF" w:rsidRDefault="00EB0AEF" w:rsidP="00EB0AEF">
      <w:pPr>
        <w:pStyle w:val="justifyfull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- права не бути підданим нелюдському поводженню (щонайменше 19 осіб отримали серйозні травми голови, опинились у лікарні з черепно-мозковими травмами), а також поводженню, що принижує людську гідність;</w:t>
      </w:r>
    </w:p>
    <w:p w:rsidR="00EB0AEF" w:rsidRPr="00EB0AEF" w:rsidRDefault="00EB0AEF" w:rsidP="00EB0AEF">
      <w:pPr>
        <w:pStyle w:val="justifyfull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- права на особисту свободу, оскільки велику кількість людей було безпідставно затримано на тривалий час.</w:t>
      </w:r>
    </w:p>
    <w:p w:rsidR="00EB0AEF" w:rsidRPr="00EB0AEF" w:rsidRDefault="00EB0AEF" w:rsidP="00EB0AEF">
      <w:pPr>
        <w:pStyle w:val="justifyfull"/>
        <w:ind w:firstLine="708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Звертаємо особливу увагу на те, що відбулось грубе порушення Закону України «Про Національну поліцію», яким поліцейському заборонено наносити удари по голові, шиї, ключичній ділянці, статевих органах, попереку (куприку) і в живіт.</w:t>
      </w:r>
    </w:p>
    <w:p w:rsidR="00EB0AEF" w:rsidRPr="00EB0AEF" w:rsidRDefault="00EB0AEF" w:rsidP="00EB0AEF">
      <w:pPr>
        <w:pStyle w:val="justifyfull"/>
        <w:ind w:firstLine="708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Залишається проблемою неможливість ідентифікувати особу правоохоронця, який порушує права людини. Ця проблема залишилась невирішеною з 2013 року навіть при наявності відповідного положення в Законі України «Про Національну поліцію».   </w:t>
      </w:r>
    </w:p>
    <w:p w:rsidR="00EB0AEF" w:rsidRPr="00EB0AEF" w:rsidRDefault="00EB0AEF" w:rsidP="00EB0AEF">
      <w:pPr>
        <w:pStyle w:val="justifyfull"/>
        <w:ind w:firstLine="708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 xml:space="preserve">Окремо звертаємо увагу на неприпустимість цинічних висловлювань окремих посадових осіб, які публічно висміюють порушення прав людини. </w:t>
      </w:r>
      <w:r w:rsidRPr="00EB0AEF">
        <w:rPr>
          <w:sz w:val="28"/>
          <w:szCs w:val="28"/>
          <w:lang w:val="uk-UA"/>
        </w:rPr>
        <w:lastRenderedPageBreak/>
        <w:t>Враховуючи це, є підстави сумніватись у проведенні об’єктивного розслідування вказаних подій.</w:t>
      </w:r>
    </w:p>
    <w:p w:rsidR="00EB0AEF" w:rsidRPr="00EB0AEF" w:rsidRDefault="00EB0AEF" w:rsidP="00EB0AEF">
      <w:pPr>
        <w:pStyle w:val="justifyfull"/>
        <w:ind w:firstLine="708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З огляду на вищевикладене закликаємо:</w:t>
      </w:r>
    </w:p>
    <w:p w:rsidR="00EB0AEF" w:rsidRPr="00EB0AEF" w:rsidRDefault="00EB0AEF" w:rsidP="00EB0AEF">
      <w:pPr>
        <w:pStyle w:val="justifyfull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1. Генерального прокурора України забезпечити проведення швидкого та ефективного розслідування подій, що мали місце 3 березня 2018 року під стінами Верховної Ради України, передбачивши періодичне публічне звітування про результати такого розслідування.</w:t>
      </w:r>
    </w:p>
    <w:p w:rsidR="00EB0AEF" w:rsidRPr="00EB0AEF" w:rsidRDefault="00EB0AEF" w:rsidP="00EB0AEF">
      <w:pPr>
        <w:pStyle w:val="justifyfull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2. Верховну Раду України якнайшвидше розглянути законопроекти, які стосуються вдосконалення законодавства щодо ідентифікації поліцейських та військовослужбовців Національної гвардії України.</w:t>
      </w:r>
    </w:p>
    <w:p w:rsidR="00EB0AEF" w:rsidRPr="00EB0AEF" w:rsidRDefault="00EB0AEF" w:rsidP="00EB0AEF">
      <w:pPr>
        <w:pStyle w:val="justifyfull"/>
        <w:jc w:val="both"/>
        <w:rPr>
          <w:sz w:val="28"/>
          <w:szCs w:val="28"/>
          <w:lang w:val="uk-UA"/>
        </w:rPr>
      </w:pPr>
      <w:r w:rsidRPr="00EB0AEF">
        <w:rPr>
          <w:sz w:val="28"/>
          <w:szCs w:val="28"/>
          <w:lang w:val="uk-UA"/>
        </w:rPr>
        <w:t>3. Кабінет Міністрів України прийняти нормативно-правові акти щодо дій правоохоронців та інших служб для забезпечення охорони громадського порядку під час проведення масових заходів. </w:t>
      </w:r>
    </w:p>
    <w:p w:rsidR="00EB0AEF" w:rsidRPr="00EB0AEF" w:rsidRDefault="00EB0AEF" w:rsidP="00EB0AEF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AEF" w:rsidRPr="00EB0AEF" w:rsidRDefault="00EB0AEF" w:rsidP="00EB0AEF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AEF" w:rsidRPr="00EB0AEF" w:rsidRDefault="00EB0AEF" w:rsidP="00EB0AEF">
      <w:pPr>
        <w:pStyle w:val="a3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EB0AEF">
        <w:rPr>
          <w:rFonts w:ascii="Times New Roman" w:hAnsi="Times New Roman" w:cs="Times New Roman"/>
          <w:sz w:val="28"/>
          <w:szCs w:val="28"/>
          <w:lang w:val="uk-UA"/>
        </w:rPr>
        <w:t>Прийнято на 21 сесії</w:t>
      </w:r>
    </w:p>
    <w:p w:rsidR="00EB0AEF" w:rsidRPr="00EB0AEF" w:rsidRDefault="00EB0AEF" w:rsidP="00EB0AEF">
      <w:pPr>
        <w:pStyle w:val="a3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EB0AEF">
        <w:rPr>
          <w:rFonts w:ascii="Times New Roman" w:hAnsi="Times New Roman" w:cs="Times New Roman"/>
          <w:sz w:val="28"/>
          <w:szCs w:val="28"/>
          <w:lang w:val="uk-UA"/>
        </w:rPr>
        <w:t>Чернівецької обласної ради</w:t>
      </w:r>
    </w:p>
    <w:p w:rsidR="00EB0AEF" w:rsidRPr="00EB0AEF" w:rsidRDefault="00EB0AEF" w:rsidP="00EB0AEF">
      <w:pPr>
        <w:pStyle w:val="a3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EB0AEF">
        <w:rPr>
          <w:rFonts w:ascii="Times New Roman" w:hAnsi="Times New Roman" w:cs="Times New Roman"/>
          <w:sz w:val="28"/>
          <w:szCs w:val="28"/>
          <w:lang w:val="uk-UA"/>
        </w:rPr>
        <w:t>сьомого скликання</w:t>
      </w:r>
    </w:p>
    <w:p w:rsidR="00EB0AEF" w:rsidRPr="00EB0AEF" w:rsidRDefault="00EB0AEF" w:rsidP="00EB0AEF">
      <w:pPr>
        <w:pStyle w:val="a3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EB0AEF">
        <w:rPr>
          <w:rFonts w:ascii="Times New Roman" w:hAnsi="Times New Roman" w:cs="Times New Roman"/>
          <w:sz w:val="28"/>
          <w:szCs w:val="28"/>
          <w:lang w:val="uk-UA"/>
        </w:rPr>
        <w:t>27 березня 2018 року</w:t>
      </w:r>
    </w:p>
    <w:p w:rsidR="00EB0AEF" w:rsidRPr="00EB0AEF" w:rsidRDefault="00EB0AEF" w:rsidP="00EB0AEF">
      <w:pPr>
        <w:pStyle w:val="a3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EB0AEF">
        <w:rPr>
          <w:rFonts w:ascii="Times New Roman" w:hAnsi="Times New Roman" w:cs="Times New Roman"/>
          <w:sz w:val="28"/>
          <w:szCs w:val="28"/>
          <w:lang w:val="uk-UA"/>
        </w:rPr>
        <w:t>м. Чернівці</w:t>
      </w:r>
    </w:p>
    <w:p w:rsidR="00F83213" w:rsidRPr="00EB0AEF" w:rsidRDefault="00F83213" w:rsidP="00EB0AEF">
      <w:pPr>
        <w:ind w:left="5670"/>
        <w:rPr>
          <w:lang w:val="uk-UA"/>
        </w:rPr>
      </w:pPr>
    </w:p>
    <w:sectPr w:rsidR="00F83213" w:rsidRPr="00EB0AEF" w:rsidSect="00F8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0AEF"/>
    <w:rsid w:val="00CF4B46"/>
    <w:rsid w:val="00EB0AEF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AEF"/>
    <w:pPr>
      <w:spacing w:after="0" w:line="240" w:lineRule="auto"/>
    </w:pPr>
    <w:rPr>
      <w:rFonts w:eastAsiaTheme="minorEastAsia"/>
      <w:lang w:eastAsia="ru-RU"/>
    </w:rPr>
  </w:style>
  <w:style w:type="paragraph" w:customStyle="1" w:styleId="justifyfull">
    <w:name w:val="justifyfull"/>
    <w:basedOn w:val="a"/>
    <w:rsid w:val="00EB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2628</Characters>
  <Application>Microsoft Office Word</Application>
  <DocSecurity>0</DocSecurity>
  <Lines>21</Lines>
  <Paragraphs>6</Paragraphs>
  <ScaleCrop>false</ScaleCrop>
  <Company>diakov.net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2018-04-18T12:34:00Z</dcterms:created>
  <dcterms:modified xsi:type="dcterms:W3CDTF">2018-04-18T12:36:00Z</dcterms:modified>
</cp:coreProperties>
</file>